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雷锋精神之花遍地开</w:t>
      </w:r>
    </w:p>
    <w:p>
      <w:pPr>
        <w:spacing w:line="400" w:lineRule="exact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朵朵花儿真鲜亮，雷锋精神放光芒。</w:t>
      </w:r>
    </w:p>
    <w:p>
      <w:pPr>
        <w:spacing w:line="40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多少年前的三月五日，毛泽东主席题词：“向雷锋同志学习。”于是人们把每年的三月五日当作“学雷锋日”，而每年的三月份便成为了“学雷锋月”。于是，随着二零一四年三月的到来，我校向雷锋同志学习的行为也如火如荼的展开了。</w:t>
      </w:r>
    </w:p>
    <w:p>
      <w:pPr>
        <w:spacing w:line="40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“老师，老师……”怎么了？难道我们班的小孩又顽皮了？我心里想。抬头看向我们班的那个漂亮的小女孩，她手里拿着一个一角的硬币，脸上挂着灿烂的笑容，兴冲冲的对我说：“我在教学楼下面捡到了一毛钱。”那一瞬间，我仿佛听到了花开的声音。似乎有那个旧时旋律在我的耳边回荡，“我在马路边捡到一分钱，把它交到警察叔叔手里边，……”我接过小女孩手里的硬币，微笑的看着她，轻轻地拍着她的肩膀，对她说：“你真是一个拾金不昧的好孩子！好，回去吧！”也许，确实，这一角钱很小，小到都不能买到一块糖，但是拾金不昧的精神呢？那从这一角钱中折射出来的雷锋精神呢？却能与天地相比肩！</w:t>
      </w:r>
    </w:p>
    <w:p>
      <w:pPr>
        <w:spacing w:line="40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再看看这边，大课间同学们都在教学楼周围跳绳、踢毽呢！远处的学生随风而动，仿佛一幅动态的图画，颇有一种活泼、生机勃勃之气。远处风景流动，近处风景也充满活力，并更有一种人性美。“鲁豫，鲁豫，来一个……”原来是几个女同学在跳大绳呢。摇绳子的两位同学正大声地鼓励一个小姑娘，她站在那里，抬抬头看看，又低下头思索，踌躇要不要跳呢？万一跳不过去，被绳子打到事小，丢人事大。但是两个小伙伴还是在那喊她跳，于是，她终于下定决心，准备跳一次。站定，冲去，跳，没跳过去，她沮丧地低下头。“刚才掌握的时机不对，鲁豫，再跳一次……”突然，她又一次听到了小伙伴鼓励的声音。于是，她再次抬头看看小伙伴，扬起笑脸，说：“好！”再一次准备，站定，冲去，跳。“跳过去了，鲁豫跳过去了……”看到小伙伴为自己雀跃，她也高兴的笑了。也许，雷锋精神并没有人们想象的那么大、那么远、那么遥不可及，它就在小伙伴们两句鼓励的话语中，就在那充满信任的目光中，就在互帮互助的行动中，就在这美丽校园的遍地！</w:t>
      </w:r>
    </w:p>
    <w:p>
      <w:pPr>
        <w:spacing w:line="40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但是近些年总听闻 “扶人者反被诬为撞人者”，最近又出现了“让座反被打”的事件。难道学雷锋的行为不能在路边做，难道学雷锋的行为应该在社会上消失，难道正义之事不能做，正义之人不能为。难道雷锋精神之花只能在校园里绽放？我们的社会怎么了？我不禁疑问。</w:t>
      </w:r>
    </w:p>
    <w:p>
      <w:pPr>
        <w:spacing w:line="400" w:lineRule="exact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随着年龄的增长，社会经验的增多，好像人性也变得越来越冷漠、自私。但是我相信世界上还是好人多，只要我们作为家长以身作则，孩子的道德之种就会有生命力；只要我们作为教师不抛弃、不放弃，学生的道德之苗就会茁壮成长；只要我们的社会为人们创造良好的风气，人们的道德之树也会繁荣茂盛。</w:t>
      </w:r>
    </w:p>
    <w:p>
      <w:pPr>
        <w:spacing w:line="400" w:lineRule="exact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愿雷锋精神之花不仅在校园中遍地开，而且在社会里遍地开！</w:t>
      </w:r>
    </w:p>
    <w:p>
      <w:pPr>
        <w:spacing w:line="400" w:lineRule="exact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>
      <w:pPr>
        <w:spacing w:line="400" w:lineRule="exact"/>
        <w:jc w:val="both"/>
        <w:rPr>
          <w:rFonts w:hint="eastAsia" w:ascii="楷体_GB2312" w:hAnsi="楷体_GB2312" w:eastAsia="楷体_GB2312" w:cs="楷体_GB2312"/>
          <w:sz w:val="28"/>
          <w:szCs w:val="28"/>
        </w:rPr>
      </w:pPr>
    </w:p>
    <w:p>
      <w:pPr>
        <w:spacing w:line="400" w:lineRule="exact"/>
        <w:jc w:val="both"/>
        <w:rPr>
          <w:rFonts w:hint="eastAsia"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       </w:t>
      </w:r>
      <w:r>
        <w:rPr>
          <w:rFonts w:hint="eastAsia" w:ascii="楷体_GB2312" w:hAnsi="楷体_GB2312" w:eastAsia="楷体_GB2312" w:cs="楷体_GB2312"/>
          <w:sz w:val="28"/>
          <w:szCs w:val="28"/>
          <w:lang w:eastAsia="zh-CN"/>
        </w:rPr>
        <w:t>作者信息：</w:t>
      </w:r>
      <w:r>
        <w:rPr>
          <w:rFonts w:hint="eastAsia" w:ascii="楷体_GB2312" w:hAnsi="楷体_GB2312" w:eastAsia="楷体_GB2312" w:cs="楷体_GB2312"/>
          <w:sz w:val="28"/>
          <w:szCs w:val="28"/>
        </w:rPr>
        <w:t xml:space="preserve"> 盘石小学 </w:t>
      </w:r>
      <w:r>
        <w:rPr>
          <w:rFonts w:hint="eastAsia" w:ascii="楷体_GB2312" w:hAnsi="楷体_GB2312" w:eastAsia="楷体_GB2312" w:cs="楷体_GB2312"/>
          <w:sz w:val="28"/>
          <w:szCs w:val="28"/>
          <w:lang w:val="en-US" w:eastAsia="zh-CN"/>
        </w:rPr>
        <w:t xml:space="preserve">   </w:t>
      </w:r>
      <w:r>
        <w:rPr>
          <w:rFonts w:hint="eastAsia" w:ascii="楷体_GB2312" w:hAnsi="楷体_GB2312" w:eastAsia="楷体_GB2312" w:cs="楷体_GB2312"/>
          <w:sz w:val="28"/>
          <w:szCs w:val="28"/>
        </w:rPr>
        <w:t xml:space="preserve">胡桂英   </w:t>
      </w:r>
    </w:p>
    <w:p>
      <w:pPr>
        <w:spacing w:line="400" w:lineRule="exact"/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Bookshelf Symbol 7">
    <w:panose1 w:val="05010101010101010101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paragraph" w:customStyle="1" w:styleId="3">
    <w:name w:val="No Spacing"/>
    <w:qFormat/>
    <w:uiPriority w:val="1"/>
    <w:pPr>
      <w:adjustRightInd w:val="0"/>
      <w:snapToGrid w:val="0"/>
      <w:spacing w:after="0" w:line="240" w:lineRule="auto"/>
    </w:pPr>
    <w:rPr>
      <w:rFonts w:ascii="Tahoma" w:hAnsi="Tahoma" w:eastAsia="微软雅黑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171</Words>
  <Characters>977</Characters>
  <Lines>8</Lines>
  <Paragraphs>2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张润华</dc:creator>
  <cp:lastModifiedBy>Administrator</cp:lastModifiedBy>
  <cp:lastPrinted>2014-05-07T07:24:00Z</cp:lastPrinted>
  <dcterms:modified xsi:type="dcterms:W3CDTF">2014-05-23T07:10:32Z</dcterms:modified>
  <dc:title>雷锋精神之花遍地开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